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2E312A7F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</w:t>
      </w:r>
      <w:r w:rsidR="00CE2C53">
        <w:rPr>
          <w:rFonts w:eastAsia="Times New Roman"/>
          <w:b/>
          <w:sz w:val="24"/>
        </w:rPr>
        <w:t>123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7A7714">
        <w:rPr>
          <w:rFonts w:eastAsia="Times New Roman"/>
          <w:b/>
          <w:sz w:val="24"/>
        </w:rPr>
        <w:t>30</w:t>
      </w:r>
      <w:r w:rsidR="00CB67BE">
        <w:rPr>
          <w:rFonts w:eastAsia="Times New Roman"/>
          <w:b/>
          <w:sz w:val="24"/>
        </w:rPr>
        <w:t>9215</w:t>
      </w:r>
    </w:p>
    <w:p w14:paraId="6D1CDF7B" w14:textId="007DDE23" w:rsidR="006D3016" w:rsidRPr="00341812" w:rsidRDefault="007A7714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Toulouse, France</w:t>
      </w:r>
      <w:r w:rsidR="00032B71" w:rsidRPr="00032B71">
        <w:rPr>
          <w:b/>
          <w:sz w:val="24"/>
        </w:rPr>
        <w:t>,</w:t>
      </w:r>
      <w:r w:rsidR="00343478">
        <w:rPr>
          <w:b/>
          <w:sz w:val="24"/>
        </w:rPr>
        <w:t xml:space="preserve"> </w:t>
      </w:r>
      <w:r w:rsidR="00E64549">
        <w:rPr>
          <w:b/>
          <w:sz w:val="24"/>
        </w:rPr>
        <w:t>21</w:t>
      </w:r>
      <w:r w:rsidR="00343478">
        <w:rPr>
          <w:b/>
          <w:sz w:val="24"/>
        </w:rPr>
        <w:t>~25</w:t>
      </w:r>
      <w:r>
        <w:rPr>
          <w:b/>
          <w:sz w:val="24"/>
        </w:rPr>
        <w:t xml:space="preserve"> August</w:t>
      </w:r>
      <w:r w:rsidR="00E90DD7">
        <w:rPr>
          <w:b/>
          <w:sz w:val="24"/>
        </w:rPr>
        <w:t xml:space="preserve"> </w:t>
      </w:r>
      <w:r w:rsidR="00032B71" w:rsidRPr="00032B71">
        <w:rPr>
          <w:b/>
          <w:sz w:val="24"/>
        </w:rPr>
        <w:t>202</w:t>
      </w:r>
      <w:r>
        <w:rPr>
          <w:b/>
          <w:sz w:val="24"/>
        </w:rPr>
        <w:t>3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17477E2B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E64549">
        <w:rPr>
          <w:rFonts w:eastAsia="MS Mincho" w:cs="Arial"/>
          <w:b/>
          <w:sz w:val="24"/>
        </w:rPr>
        <w:t>6.1.3.1</w:t>
      </w:r>
    </w:p>
    <w:p w14:paraId="5685B4D7" w14:textId="752E3125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48F4CF36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4F5776">
        <w:rPr>
          <w:rFonts w:eastAsia="Times New Roman" w:cs="Arial"/>
          <w:b/>
          <w:sz w:val="24"/>
          <w:lang w:eastAsia="en-US"/>
        </w:rPr>
        <w:t>Summary o</w:t>
      </w:r>
      <w:r w:rsidR="006664C1">
        <w:rPr>
          <w:rFonts w:eastAsia="Times New Roman" w:cs="Arial"/>
          <w:b/>
          <w:sz w:val="24"/>
          <w:lang w:eastAsia="en-US"/>
        </w:rPr>
        <w:t>f</w:t>
      </w:r>
      <w:r w:rsidR="004F5776">
        <w:rPr>
          <w:rFonts w:eastAsia="Times New Roman" w:cs="Arial"/>
          <w:b/>
          <w:sz w:val="24"/>
          <w:lang w:eastAsia="en-US"/>
        </w:rPr>
        <w:t xml:space="preserve"> Offline #020 A</w:t>
      </w:r>
      <w:r w:rsidR="00995ED0">
        <w:rPr>
          <w:rFonts w:eastAsia="Times New Roman" w:cs="Arial"/>
          <w:b/>
          <w:sz w:val="24"/>
          <w:lang w:eastAsia="en-US"/>
        </w:rPr>
        <w:t xml:space="preserve">utonomous </w:t>
      </w:r>
      <w:r w:rsidR="00E97340">
        <w:rPr>
          <w:rFonts w:eastAsia="Times New Roman" w:cs="Arial"/>
          <w:b/>
          <w:sz w:val="24"/>
          <w:lang w:eastAsia="en-US"/>
        </w:rPr>
        <w:t xml:space="preserve">BWP </w:t>
      </w:r>
      <w:r w:rsidR="00602B0B">
        <w:rPr>
          <w:rFonts w:eastAsia="Times New Roman" w:cs="Arial"/>
          <w:b/>
          <w:sz w:val="24"/>
          <w:lang w:eastAsia="en-US"/>
        </w:rPr>
        <w:t>switching beyond UE’s configured channel bandwi</w:t>
      </w:r>
      <w:r w:rsidR="00576268">
        <w:rPr>
          <w:rFonts w:eastAsia="Times New Roman" w:cs="Arial"/>
          <w:b/>
          <w:sz w:val="24"/>
          <w:lang w:eastAsia="en-US"/>
        </w:rPr>
        <w:t>d</w:t>
      </w:r>
      <w:r w:rsidR="00602B0B">
        <w:rPr>
          <w:rFonts w:eastAsia="Times New Roman" w:cs="Arial"/>
          <w:b/>
          <w:sz w:val="24"/>
          <w:lang w:eastAsia="en-US"/>
        </w:rPr>
        <w:t>th</w:t>
      </w:r>
    </w:p>
    <w:p w14:paraId="1FA36C2B" w14:textId="1BB607FF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CD27FE" w:rsidRPr="00CD27FE">
        <w:rPr>
          <w:rFonts w:eastAsia="Times New Roman" w:cs="Arial"/>
          <w:b/>
          <w:sz w:val="24"/>
          <w:lang w:eastAsia="en-US"/>
        </w:rPr>
        <w:t>NR_redcap-Core</w:t>
      </w:r>
    </w:p>
    <w:p w14:paraId="5B797E05" w14:textId="7777777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598B1D68" w:rsidR="003F08B2" w:rsidRDefault="004F5776" w:rsidP="004F5776">
      <w:pPr>
        <w:ind w:left="0" w:firstLine="0"/>
      </w:pPr>
      <w:r>
        <w:t>O</w:t>
      </w:r>
      <w:r w:rsidR="006664C1">
        <w:t>ffline #020</w:t>
      </w:r>
      <w:r>
        <w:t xml:space="preserve"> was held</w:t>
      </w:r>
      <w:r w:rsidR="006664C1">
        <w:t xml:space="preserve"> on Aug 23</w:t>
      </w:r>
      <w:r>
        <w:t xml:space="preserve">. Companies discussed behaviors </w:t>
      </w:r>
      <w:r w:rsidR="003E4B78">
        <w:t xml:space="preserve">of a RedCap UE </w:t>
      </w:r>
      <w:r>
        <w:t xml:space="preserve">in the scenario where </w:t>
      </w:r>
      <w:r w:rsidR="003E4B78">
        <w:t xml:space="preserve">the </w:t>
      </w:r>
      <w:r>
        <w:t>UE needs to perform an</w:t>
      </w:r>
      <w:r w:rsidR="00602B0B">
        <w:t xml:space="preserve"> autonomous BWP switching</w:t>
      </w:r>
      <w:r w:rsidR="003E4B78">
        <w:t xml:space="preserve"> to its initial BWP</w:t>
      </w:r>
      <w:r w:rsidR="00411408">
        <w:t xml:space="preserve"> (</w:t>
      </w:r>
      <w:proofErr w:type="gramStart"/>
      <w:r w:rsidR="00411408">
        <w:t>e.g.</w:t>
      </w:r>
      <w:proofErr w:type="gramEnd"/>
      <w:r w:rsidR="00411408">
        <w:t xml:space="preserve"> triggered by RACH in an active BWP without RACH </w:t>
      </w:r>
      <w:r>
        <w:t>resources</w:t>
      </w:r>
      <w:r w:rsidR="00411408">
        <w:t>)</w:t>
      </w:r>
      <w:r w:rsidR="00524820">
        <w:t xml:space="preserve"> </w:t>
      </w:r>
      <w:r w:rsidR="00C30E9E">
        <w:t>but</w:t>
      </w:r>
      <w:r w:rsidR="00524820">
        <w:t xml:space="preserve"> </w:t>
      </w:r>
      <w:r w:rsidR="003E4B78">
        <w:t>its current</w:t>
      </w:r>
      <w:r w:rsidR="00524820">
        <w:t xml:space="preserve"> configured channel B</w:t>
      </w:r>
      <w:r w:rsidR="003E4B78">
        <w:t>W does not cover the initial BWP.</w:t>
      </w:r>
    </w:p>
    <w:p w14:paraId="52004428" w14:textId="7CF3F19D" w:rsidR="006664C1" w:rsidRDefault="006664C1" w:rsidP="004F5776">
      <w:pPr>
        <w:ind w:left="0" w:firstLine="0"/>
      </w:pPr>
      <w:r>
        <w:t xml:space="preserve">This document provides a summary of the offline and consensus reached by the companies. </w:t>
      </w:r>
    </w:p>
    <w:p w14:paraId="2AA25FB1" w14:textId="09847B21" w:rsidR="00AE3E14" w:rsidRDefault="00C30E9E" w:rsidP="00592E7C">
      <w:pPr>
        <w:pStyle w:val="Heading1"/>
        <w:spacing w:after="0"/>
        <w:rPr>
          <w:lang w:val="en-US"/>
        </w:rPr>
      </w:pPr>
      <w:r>
        <w:rPr>
          <w:lang w:val="en-US"/>
        </w:rPr>
        <w:t>Summary</w:t>
      </w:r>
    </w:p>
    <w:p w14:paraId="2415179B" w14:textId="0CA5FDE8" w:rsidR="00BA0C88" w:rsidRDefault="00C30E9E" w:rsidP="001B780C">
      <w:pPr>
        <w:ind w:left="0" w:firstLine="0"/>
      </w:pPr>
      <w:r>
        <w:t>Companies all agree</w:t>
      </w:r>
      <w:r w:rsidR="006664C1">
        <w:t>d</w:t>
      </w:r>
      <w:r>
        <w:t xml:space="preserve"> that in the described </w:t>
      </w:r>
      <w:r w:rsidR="000111DC">
        <w:t>scenario</w:t>
      </w:r>
      <w:r>
        <w:t xml:space="preserve">, </w:t>
      </w:r>
      <w:r w:rsidR="003E4B78">
        <w:t xml:space="preserve">the </w:t>
      </w:r>
      <w:r>
        <w:t>UE has no choice but autonomously change</w:t>
      </w:r>
      <w:r w:rsidR="006664C1">
        <w:t>s</w:t>
      </w:r>
      <w:r>
        <w:t xml:space="preserve"> it UE channel bandwidth</w:t>
      </w:r>
      <w:r w:rsidR="006664C1">
        <w:t xml:space="preserve"> before it performs the RACH procedure</w:t>
      </w:r>
      <w:r>
        <w:t xml:space="preserve">. </w:t>
      </w:r>
      <w:r w:rsidR="003E4B78">
        <w:t xml:space="preserve">In addition, companies agreed that this new UE channel BW should cover the initial BWP. </w:t>
      </w:r>
      <w:r w:rsidR="000A0CAA">
        <w:t xml:space="preserve">Hence the following proposal is </w:t>
      </w:r>
      <w:r w:rsidR="00230F27">
        <w:t>recommended</w:t>
      </w:r>
      <w:r w:rsidR="000A0CAA">
        <w:t xml:space="preserve"> for agreement:</w:t>
      </w:r>
    </w:p>
    <w:p w14:paraId="05438D7A" w14:textId="61C8DD3A" w:rsidR="001B780C" w:rsidRDefault="0091185C" w:rsidP="006843B5">
      <w:pPr>
        <w:ind w:left="1620" w:hanging="1620"/>
        <w:rPr>
          <w:b/>
          <w:bCs/>
        </w:rPr>
      </w:pPr>
      <w:r w:rsidRPr="006843B5">
        <w:rPr>
          <w:b/>
          <w:bCs/>
        </w:rPr>
        <w:t>Proposal</w:t>
      </w:r>
      <w:r w:rsidR="006843B5">
        <w:rPr>
          <w:b/>
          <w:bCs/>
        </w:rPr>
        <w:t xml:space="preserve"> 1</w:t>
      </w:r>
      <w:r w:rsidRPr="006843B5">
        <w:rPr>
          <w:b/>
          <w:bCs/>
        </w:rPr>
        <w:t>.</w:t>
      </w:r>
      <w:r w:rsidRPr="006843B5">
        <w:rPr>
          <w:b/>
          <w:bCs/>
        </w:rPr>
        <w:tab/>
      </w:r>
      <w:r w:rsidR="00D909E0" w:rsidRPr="00D909E0">
        <w:rPr>
          <w:b/>
          <w:bCs/>
        </w:rPr>
        <w:t>If a RedCap UE needs to autonomously switch to its initial BWP to perform RACH (as in Iegacy</w:t>
      </w:r>
      <w:proofErr w:type="gramStart"/>
      <w:r w:rsidR="00D909E0" w:rsidRPr="00D909E0">
        <w:rPr>
          <w:b/>
          <w:bCs/>
        </w:rPr>
        <w:t>)</w:t>
      </w:r>
      <w:proofErr w:type="gramEnd"/>
      <w:r w:rsidR="00D909E0" w:rsidRPr="00D909E0">
        <w:rPr>
          <w:b/>
          <w:bCs/>
        </w:rPr>
        <w:t xml:space="preserve"> but its current UE channel BW does not cover the initial BWP, the UE autonomously changes its UE channel BW to cover the initial BWP.</w:t>
      </w:r>
    </w:p>
    <w:p w14:paraId="51C6A2F5" w14:textId="7AE257EA" w:rsidR="00D46792" w:rsidRPr="00D46792" w:rsidRDefault="00D46792" w:rsidP="0035546A">
      <w:pPr>
        <w:ind w:left="0" w:firstLine="0"/>
      </w:pPr>
      <w:r w:rsidRPr="00D46792">
        <w:t>Companies</w:t>
      </w:r>
      <w:r>
        <w:t xml:space="preserve"> also discussed whether the UE behavior described above is also applicable to </w:t>
      </w:r>
      <w:r w:rsidR="0035546A">
        <w:t>non-RedCap</w:t>
      </w:r>
      <w:r>
        <w:t xml:space="preserve"> UEs</w:t>
      </w:r>
      <w:r w:rsidR="0035546A">
        <w:t>.</w:t>
      </w:r>
      <w:r>
        <w:t xml:space="preserve"> A majority of companies agree that the scenario discussed for RedCap UEs can happen with </w:t>
      </w:r>
      <w:r w:rsidR="0035546A">
        <w:t xml:space="preserve">other </w:t>
      </w:r>
      <w:r>
        <w:t xml:space="preserve">UEs too and thus the same UE behavior can be applied. But a few companies indicated that they need more time to check. Hence the following proposal is </w:t>
      </w:r>
      <w:r w:rsidR="0035546A">
        <w:t>recommended</w:t>
      </w:r>
      <w:r w:rsidR="00230F27">
        <w:t xml:space="preserve"> for agreement:</w:t>
      </w:r>
    </w:p>
    <w:p w14:paraId="4482F5BE" w14:textId="188A11C6" w:rsidR="0035546A" w:rsidRDefault="003D6E5A" w:rsidP="0035546A">
      <w:pPr>
        <w:ind w:left="1620" w:hanging="1620"/>
        <w:rPr>
          <w:b/>
          <w:bCs/>
        </w:rPr>
      </w:pPr>
      <w:r>
        <w:rPr>
          <w:b/>
          <w:bCs/>
        </w:rPr>
        <w:t xml:space="preserve">Proposal </w:t>
      </w:r>
      <w:r w:rsidR="0035546A">
        <w:rPr>
          <w:b/>
          <w:bCs/>
        </w:rPr>
        <w:t>2</w:t>
      </w:r>
      <w:r>
        <w:rPr>
          <w:b/>
          <w:bCs/>
        </w:rPr>
        <w:t>.</w:t>
      </w:r>
      <w:r>
        <w:rPr>
          <w:b/>
          <w:bCs/>
        </w:rPr>
        <w:tab/>
      </w:r>
      <w:r w:rsidR="0035546A" w:rsidRPr="0035546A">
        <w:rPr>
          <w:b/>
          <w:bCs/>
        </w:rPr>
        <w:t xml:space="preserve">FFS </w:t>
      </w:r>
      <w:r w:rsidR="0035546A">
        <w:rPr>
          <w:b/>
          <w:bCs/>
        </w:rPr>
        <w:t>Whether t</w:t>
      </w:r>
      <w:r w:rsidR="0035546A" w:rsidRPr="0035546A">
        <w:rPr>
          <w:b/>
          <w:bCs/>
        </w:rPr>
        <w:t xml:space="preserve">he above UE behavior is also applicable to </w:t>
      </w:r>
      <w:r w:rsidR="008A43BE">
        <w:rPr>
          <w:b/>
          <w:bCs/>
        </w:rPr>
        <w:t xml:space="preserve">Rel-17 </w:t>
      </w:r>
      <w:r w:rsidR="0035546A" w:rsidRPr="0035546A">
        <w:rPr>
          <w:b/>
          <w:bCs/>
        </w:rPr>
        <w:t>non-RedCap UEs</w:t>
      </w:r>
      <w:r w:rsidR="008A43BE">
        <w:rPr>
          <w:b/>
          <w:bCs/>
        </w:rPr>
        <w:t>.</w:t>
      </w:r>
    </w:p>
    <w:p w14:paraId="1C136B35" w14:textId="4A17F2D0" w:rsidR="00C20C06" w:rsidRPr="00341812" w:rsidRDefault="008A43BE" w:rsidP="008A43BE">
      <w:pPr>
        <w:pStyle w:val="Heading1"/>
      </w:pPr>
      <w:r>
        <w:t>Conclusion</w:t>
      </w:r>
    </w:p>
    <w:p w14:paraId="638E4AD4" w14:textId="5183A4CF" w:rsidR="00942D9D" w:rsidRDefault="00942D9D" w:rsidP="00FE08B6">
      <w:pPr>
        <w:snapToGrid w:val="0"/>
        <w:spacing w:before="0"/>
        <w:jc w:val="both"/>
        <w:rPr>
          <w:lang w:eastAsia="ja-JP"/>
        </w:rPr>
      </w:pPr>
      <w:r w:rsidRPr="00341812">
        <w:rPr>
          <w:lang w:eastAsia="ja-JP"/>
        </w:rPr>
        <w:t xml:space="preserve">RAN2 </w:t>
      </w:r>
      <w:r w:rsidR="008A43BE">
        <w:rPr>
          <w:lang w:eastAsia="ja-JP"/>
        </w:rPr>
        <w:t xml:space="preserve">is kindly requested </w:t>
      </w:r>
      <w:r w:rsidRPr="00341812">
        <w:rPr>
          <w:lang w:eastAsia="ja-JP"/>
        </w:rPr>
        <w:t>to discuss and adopt the following proposals:</w:t>
      </w:r>
    </w:p>
    <w:p w14:paraId="50673684" w14:textId="77777777" w:rsidR="008A43BE" w:rsidRDefault="008A43BE" w:rsidP="008A43BE">
      <w:pPr>
        <w:ind w:left="1620" w:hanging="1620"/>
        <w:rPr>
          <w:b/>
          <w:bCs/>
        </w:rPr>
      </w:pPr>
      <w:r w:rsidRPr="006843B5">
        <w:rPr>
          <w:b/>
          <w:bCs/>
        </w:rPr>
        <w:t>Proposal</w:t>
      </w:r>
      <w:r>
        <w:rPr>
          <w:b/>
          <w:bCs/>
        </w:rPr>
        <w:t xml:space="preserve"> 1</w:t>
      </w:r>
      <w:r w:rsidRPr="006843B5">
        <w:rPr>
          <w:b/>
          <w:bCs/>
        </w:rPr>
        <w:t>.</w:t>
      </w:r>
      <w:r w:rsidRPr="006843B5">
        <w:rPr>
          <w:b/>
          <w:bCs/>
        </w:rPr>
        <w:tab/>
      </w:r>
      <w:r w:rsidRPr="00D909E0">
        <w:rPr>
          <w:b/>
          <w:bCs/>
        </w:rPr>
        <w:t>If a RedCap UE needs to autonomously switch to its initial BWP to perform RACH (as in Iegacy</w:t>
      </w:r>
      <w:proofErr w:type="gramStart"/>
      <w:r w:rsidRPr="00D909E0">
        <w:rPr>
          <w:b/>
          <w:bCs/>
        </w:rPr>
        <w:t>)</w:t>
      </w:r>
      <w:proofErr w:type="gramEnd"/>
      <w:r w:rsidRPr="00D909E0">
        <w:rPr>
          <w:b/>
          <w:bCs/>
        </w:rPr>
        <w:t xml:space="preserve"> but its current UE channel BW does not cover the initial BWP, the UE autonomously changes its UE channel BW to cover the initial BWP.</w:t>
      </w:r>
    </w:p>
    <w:p w14:paraId="238661DC" w14:textId="59922D98" w:rsidR="00CD7CFA" w:rsidRPr="00FE08B6" w:rsidRDefault="008A43BE" w:rsidP="008A43BE">
      <w:pPr>
        <w:ind w:left="1620" w:hanging="1620"/>
        <w:rPr>
          <w:b/>
          <w:bCs/>
        </w:rPr>
      </w:pPr>
      <w:r>
        <w:rPr>
          <w:b/>
          <w:bCs/>
        </w:rPr>
        <w:t>Proposal 2.</w:t>
      </w:r>
      <w:r>
        <w:rPr>
          <w:b/>
          <w:bCs/>
        </w:rPr>
        <w:tab/>
      </w:r>
      <w:r w:rsidRPr="0035546A">
        <w:rPr>
          <w:b/>
          <w:bCs/>
        </w:rPr>
        <w:t xml:space="preserve">FFS </w:t>
      </w:r>
      <w:r>
        <w:rPr>
          <w:b/>
          <w:bCs/>
        </w:rPr>
        <w:t>Whether t</w:t>
      </w:r>
      <w:r w:rsidRPr="0035546A">
        <w:rPr>
          <w:b/>
          <w:bCs/>
        </w:rPr>
        <w:t xml:space="preserve">he above UE behavior is also applicable to </w:t>
      </w:r>
      <w:r>
        <w:rPr>
          <w:b/>
          <w:bCs/>
        </w:rPr>
        <w:t xml:space="preserve">Rel-17 </w:t>
      </w:r>
      <w:r w:rsidRPr="0035546A">
        <w:rPr>
          <w:b/>
          <w:bCs/>
        </w:rPr>
        <w:t>non-RedCap UEs</w:t>
      </w:r>
      <w:r>
        <w:rPr>
          <w:b/>
          <w:bCs/>
        </w:rPr>
        <w:t>.</w:t>
      </w:r>
    </w:p>
    <w:sectPr w:rsidR="00CD7CFA" w:rsidRPr="00FE08B6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C9AD0" w14:textId="77777777" w:rsidR="007A7286" w:rsidRDefault="007A7286">
      <w:r>
        <w:separator/>
      </w:r>
    </w:p>
    <w:p w14:paraId="620C1393" w14:textId="77777777" w:rsidR="007A7286" w:rsidRDefault="007A7286"/>
  </w:endnote>
  <w:endnote w:type="continuationSeparator" w:id="0">
    <w:p w14:paraId="37255EA3" w14:textId="77777777" w:rsidR="007A7286" w:rsidRDefault="007A7286">
      <w:r>
        <w:continuationSeparator/>
      </w:r>
    </w:p>
    <w:p w14:paraId="2FAC54DA" w14:textId="77777777" w:rsidR="007A7286" w:rsidRDefault="007A7286"/>
  </w:endnote>
  <w:endnote w:type="continuationNotice" w:id="1">
    <w:p w14:paraId="1153E82F" w14:textId="77777777" w:rsidR="007A7286" w:rsidRDefault="007A72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8F03F" w14:textId="77777777" w:rsidR="007A7286" w:rsidRDefault="007A7286">
      <w:r>
        <w:separator/>
      </w:r>
    </w:p>
    <w:p w14:paraId="616574BB" w14:textId="77777777" w:rsidR="007A7286" w:rsidRDefault="007A7286"/>
  </w:footnote>
  <w:footnote w:type="continuationSeparator" w:id="0">
    <w:p w14:paraId="76E223A8" w14:textId="77777777" w:rsidR="007A7286" w:rsidRDefault="007A7286">
      <w:r>
        <w:continuationSeparator/>
      </w:r>
    </w:p>
    <w:p w14:paraId="5C7EE103" w14:textId="77777777" w:rsidR="007A7286" w:rsidRDefault="007A7286"/>
  </w:footnote>
  <w:footnote w:type="continuationNotice" w:id="1">
    <w:p w14:paraId="12E642B0" w14:textId="77777777" w:rsidR="007A7286" w:rsidRDefault="007A72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123E7"/>
    <w:multiLevelType w:val="multilevel"/>
    <w:tmpl w:val="7B2CD562"/>
    <w:numStyleLink w:val="ListNumbers"/>
  </w:abstractNum>
  <w:abstractNum w:abstractNumId="7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3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5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29"/>
  </w:num>
  <w:num w:numId="2" w16cid:durableId="1106731995">
    <w:abstractNumId w:val="28"/>
  </w:num>
  <w:num w:numId="3" w16cid:durableId="724328191">
    <w:abstractNumId w:val="11"/>
  </w:num>
  <w:num w:numId="4" w16cid:durableId="1901552264">
    <w:abstractNumId w:val="21"/>
  </w:num>
  <w:num w:numId="5" w16cid:durableId="1716928470">
    <w:abstractNumId w:val="2"/>
  </w:num>
  <w:num w:numId="6" w16cid:durableId="1214544560">
    <w:abstractNumId w:val="6"/>
  </w:num>
  <w:num w:numId="7" w16cid:durableId="1691367888">
    <w:abstractNumId w:val="26"/>
  </w:num>
  <w:num w:numId="8" w16cid:durableId="1215239444">
    <w:abstractNumId w:val="20"/>
  </w:num>
  <w:num w:numId="9" w16cid:durableId="224265962">
    <w:abstractNumId w:val="8"/>
  </w:num>
  <w:num w:numId="10" w16cid:durableId="1083263866">
    <w:abstractNumId w:val="3"/>
  </w:num>
  <w:num w:numId="11" w16cid:durableId="1471512398">
    <w:abstractNumId w:val="27"/>
  </w:num>
  <w:num w:numId="12" w16cid:durableId="658072407">
    <w:abstractNumId w:val="10"/>
  </w:num>
  <w:num w:numId="13" w16cid:durableId="948321690">
    <w:abstractNumId w:val="18"/>
  </w:num>
  <w:num w:numId="14" w16cid:durableId="155153636">
    <w:abstractNumId w:val="25"/>
  </w:num>
  <w:num w:numId="15" w16cid:durableId="763572169">
    <w:abstractNumId w:val="9"/>
  </w:num>
  <w:num w:numId="16" w16cid:durableId="671301666">
    <w:abstractNumId w:val="17"/>
  </w:num>
  <w:num w:numId="17" w16cid:durableId="926232065">
    <w:abstractNumId w:val="15"/>
  </w:num>
  <w:num w:numId="18" w16cid:durableId="1896963336">
    <w:abstractNumId w:val="19"/>
  </w:num>
  <w:num w:numId="19" w16cid:durableId="1301765396">
    <w:abstractNumId w:val="14"/>
  </w:num>
  <w:num w:numId="20" w16cid:durableId="1234290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13"/>
  </w:num>
  <w:num w:numId="22" w16cid:durableId="337077379">
    <w:abstractNumId w:val="7"/>
  </w:num>
  <w:num w:numId="23" w16cid:durableId="577177824">
    <w:abstractNumId w:val="23"/>
  </w:num>
  <w:num w:numId="24" w16cid:durableId="1568220072">
    <w:abstractNumId w:val="12"/>
  </w:num>
  <w:num w:numId="25" w16cid:durableId="334651522">
    <w:abstractNumId w:val="1"/>
  </w:num>
  <w:num w:numId="26" w16cid:durableId="989675357">
    <w:abstractNumId w:val="31"/>
  </w:num>
  <w:num w:numId="27" w16cid:durableId="1341200108">
    <w:abstractNumId w:val="16"/>
  </w:num>
  <w:num w:numId="28" w16cid:durableId="856232972">
    <w:abstractNumId w:val="0"/>
  </w:num>
  <w:num w:numId="29" w16cid:durableId="376471508">
    <w:abstractNumId w:val="30"/>
  </w:num>
  <w:num w:numId="30" w16cid:durableId="1595936525">
    <w:abstractNumId w:val="5"/>
  </w:num>
  <w:num w:numId="31" w16cid:durableId="1629627487">
    <w:abstractNumId w:val="24"/>
  </w:num>
  <w:num w:numId="32" w16cid:durableId="1506821777">
    <w:abstractNumId w:val="22"/>
  </w:num>
  <w:num w:numId="33" w16cid:durableId="187840853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tNaADFtObcsAAAA"/>
  </w:docVars>
  <w:rsids>
    <w:rsidRoot w:val="00766747"/>
    <w:rsid w:val="00000231"/>
    <w:rsid w:val="00000556"/>
    <w:rsid w:val="00002E20"/>
    <w:rsid w:val="000048D6"/>
    <w:rsid w:val="00005802"/>
    <w:rsid w:val="00005BA9"/>
    <w:rsid w:val="000069E9"/>
    <w:rsid w:val="00006ED1"/>
    <w:rsid w:val="00006EDD"/>
    <w:rsid w:val="000073EB"/>
    <w:rsid w:val="000109F9"/>
    <w:rsid w:val="000111DC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491"/>
    <w:rsid w:val="000168CE"/>
    <w:rsid w:val="00016985"/>
    <w:rsid w:val="00016B1D"/>
    <w:rsid w:val="00016EC9"/>
    <w:rsid w:val="00017802"/>
    <w:rsid w:val="0002100A"/>
    <w:rsid w:val="00022FD0"/>
    <w:rsid w:val="00023DC4"/>
    <w:rsid w:val="000241A1"/>
    <w:rsid w:val="00024208"/>
    <w:rsid w:val="0002426D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2EF7"/>
    <w:rsid w:val="00033F8E"/>
    <w:rsid w:val="00034273"/>
    <w:rsid w:val="0003521E"/>
    <w:rsid w:val="00035407"/>
    <w:rsid w:val="0003586B"/>
    <w:rsid w:val="000361BE"/>
    <w:rsid w:val="00036376"/>
    <w:rsid w:val="00036534"/>
    <w:rsid w:val="00036923"/>
    <w:rsid w:val="00036AE0"/>
    <w:rsid w:val="00036FCD"/>
    <w:rsid w:val="00037DEE"/>
    <w:rsid w:val="00037FB3"/>
    <w:rsid w:val="0004007A"/>
    <w:rsid w:val="00040E4E"/>
    <w:rsid w:val="000420DE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403B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0CAA"/>
    <w:rsid w:val="000A10DF"/>
    <w:rsid w:val="000A1A8D"/>
    <w:rsid w:val="000A2266"/>
    <w:rsid w:val="000A256F"/>
    <w:rsid w:val="000A3EC0"/>
    <w:rsid w:val="000A42BB"/>
    <w:rsid w:val="000A4674"/>
    <w:rsid w:val="000A5052"/>
    <w:rsid w:val="000A5463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24A4"/>
    <w:rsid w:val="000F310A"/>
    <w:rsid w:val="000F39D2"/>
    <w:rsid w:val="000F3B7B"/>
    <w:rsid w:val="000F3C4E"/>
    <w:rsid w:val="000F4ADC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B8B"/>
    <w:rsid w:val="00111EEC"/>
    <w:rsid w:val="00112830"/>
    <w:rsid w:val="00112C5B"/>
    <w:rsid w:val="00112C9D"/>
    <w:rsid w:val="001130BB"/>
    <w:rsid w:val="00113969"/>
    <w:rsid w:val="00113E7B"/>
    <w:rsid w:val="0011426B"/>
    <w:rsid w:val="00115FE0"/>
    <w:rsid w:val="00117117"/>
    <w:rsid w:val="00117573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4595"/>
    <w:rsid w:val="001349BE"/>
    <w:rsid w:val="00134E73"/>
    <w:rsid w:val="00134FF7"/>
    <w:rsid w:val="00135175"/>
    <w:rsid w:val="00137115"/>
    <w:rsid w:val="0013715F"/>
    <w:rsid w:val="00137716"/>
    <w:rsid w:val="00137A78"/>
    <w:rsid w:val="00140136"/>
    <w:rsid w:val="00140B7B"/>
    <w:rsid w:val="0014394C"/>
    <w:rsid w:val="0014411C"/>
    <w:rsid w:val="00144393"/>
    <w:rsid w:val="0014472B"/>
    <w:rsid w:val="00145126"/>
    <w:rsid w:val="001455E6"/>
    <w:rsid w:val="00145643"/>
    <w:rsid w:val="0014578C"/>
    <w:rsid w:val="001470E8"/>
    <w:rsid w:val="00147806"/>
    <w:rsid w:val="001500EB"/>
    <w:rsid w:val="00150A18"/>
    <w:rsid w:val="00150BCE"/>
    <w:rsid w:val="0015205E"/>
    <w:rsid w:val="00153713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382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D6D"/>
    <w:rsid w:val="00184CCB"/>
    <w:rsid w:val="00185012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0C"/>
    <w:rsid w:val="001B78DC"/>
    <w:rsid w:val="001B7DBC"/>
    <w:rsid w:val="001B7EF6"/>
    <w:rsid w:val="001C00F2"/>
    <w:rsid w:val="001C0343"/>
    <w:rsid w:val="001C1215"/>
    <w:rsid w:val="001C1FBB"/>
    <w:rsid w:val="001C28D1"/>
    <w:rsid w:val="001C2A41"/>
    <w:rsid w:val="001C2C49"/>
    <w:rsid w:val="001C2E1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5A7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5936"/>
    <w:rsid w:val="00215D8D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57E4"/>
    <w:rsid w:val="002274BA"/>
    <w:rsid w:val="002274FD"/>
    <w:rsid w:val="002304C5"/>
    <w:rsid w:val="00230C6D"/>
    <w:rsid w:val="00230E3A"/>
    <w:rsid w:val="00230F27"/>
    <w:rsid w:val="0023148C"/>
    <w:rsid w:val="00232039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2D18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6FC0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83C"/>
    <w:rsid w:val="002769B8"/>
    <w:rsid w:val="00276A98"/>
    <w:rsid w:val="002773DE"/>
    <w:rsid w:val="0027766F"/>
    <w:rsid w:val="0028059F"/>
    <w:rsid w:val="00280B0B"/>
    <w:rsid w:val="00281000"/>
    <w:rsid w:val="002813A5"/>
    <w:rsid w:val="00281664"/>
    <w:rsid w:val="00284830"/>
    <w:rsid w:val="00285195"/>
    <w:rsid w:val="00286074"/>
    <w:rsid w:val="002864F3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4DE6"/>
    <w:rsid w:val="00295C63"/>
    <w:rsid w:val="00295D7C"/>
    <w:rsid w:val="002960A6"/>
    <w:rsid w:val="00297377"/>
    <w:rsid w:val="00297E82"/>
    <w:rsid w:val="00297F88"/>
    <w:rsid w:val="002A18A0"/>
    <w:rsid w:val="002A2245"/>
    <w:rsid w:val="002A246D"/>
    <w:rsid w:val="002A2894"/>
    <w:rsid w:val="002A5549"/>
    <w:rsid w:val="002A695C"/>
    <w:rsid w:val="002A6D1A"/>
    <w:rsid w:val="002A76ED"/>
    <w:rsid w:val="002A7B6F"/>
    <w:rsid w:val="002A7BDE"/>
    <w:rsid w:val="002A7D1C"/>
    <w:rsid w:val="002A7FA0"/>
    <w:rsid w:val="002B144B"/>
    <w:rsid w:val="002B41DA"/>
    <w:rsid w:val="002B4AE9"/>
    <w:rsid w:val="002B4DA5"/>
    <w:rsid w:val="002B643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123"/>
    <w:rsid w:val="002C570F"/>
    <w:rsid w:val="002C5961"/>
    <w:rsid w:val="002C6C9B"/>
    <w:rsid w:val="002C6DDF"/>
    <w:rsid w:val="002C74A4"/>
    <w:rsid w:val="002C7BC2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0B16"/>
    <w:rsid w:val="002F14C6"/>
    <w:rsid w:val="002F1B01"/>
    <w:rsid w:val="002F1B15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F0E"/>
    <w:rsid w:val="00306166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444"/>
    <w:rsid w:val="00317D3A"/>
    <w:rsid w:val="00320D21"/>
    <w:rsid w:val="00320FCE"/>
    <w:rsid w:val="0032150B"/>
    <w:rsid w:val="00321693"/>
    <w:rsid w:val="003218AC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610"/>
    <w:rsid w:val="003337C3"/>
    <w:rsid w:val="00334181"/>
    <w:rsid w:val="0033489F"/>
    <w:rsid w:val="003352A7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46A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5F0D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1CE5"/>
    <w:rsid w:val="003A23D9"/>
    <w:rsid w:val="003A2B10"/>
    <w:rsid w:val="003A2F64"/>
    <w:rsid w:val="003A393A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564"/>
    <w:rsid w:val="003B3BDA"/>
    <w:rsid w:val="003B3C8A"/>
    <w:rsid w:val="003B468F"/>
    <w:rsid w:val="003B4ECB"/>
    <w:rsid w:val="003B554F"/>
    <w:rsid w:val="003B57A9"/>
    <w:rsid w:val="003B7500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E23"/>
    <w:rsid w:val="003C4F2A"/>
    <w:rsid w:val="003C50B5"/>
    <w:rsid w:val="003C599D"/>
    <w:rsid w:val="003C7A21"/>
    <w:rsid w:val="003C7C17"/>
    <w:rsid w:val="003D03B0"/>
    <w:rsid w:val="003D0749"/>
    <w:rsid w:val="003D1116"/>
    <w:rsid w:val="003D127C"/>
    <w:rsid w:val="003D27B2"/>
    <w:rsid w:val="003D3095"/>
    <w:rsid w:val="003D46B6"/>
    <w:rsid w:val="003D4B50"/>
    <w:rsid w:val="003D4D48"/>
    <w:rsid w:val="003D56E6"/>
    <w:rsid w:val="003D5F91"/>
    <w:rsid w:val="003D6E5A"/>
    <w:rsid w:val="003D7A31"/>
    <w:rsid w:val="003E0438"/>
    <w:rsid w:val="003E1514"/>
    <w:rsid w:val="003E1611"/>
    <w:rsid w:val="003E2BF5"/>
    <w:rsid w:val="003E3009"/>
    <w:rsid w:val="003E31A4"/>
    <w:rsid w:val="003E3910"/>
    <w:rsid w:val="003E4A35"/>
    <w:rsid w:val="003E4AB1"/>
    <w:rsid w:val="003E4B78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2581"/>
    <w:rsid w:val="003F2EA2"/>
    <w:rsid w:val="003F30F0"/>
    <w:rsid w:val="003F32B4"/>
    <w:rsid w:val="003F3A85"/>
    <w:rsid w:val="003F5159"/>
    <w:rsid w:val="003F6B0B"/>
    <w:rsid w:val="003F6DFC"/>
    <w:rsid w:val="003F6F9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1A7"/>
    <w:rsid w:val="00410EFA"/>
    <w:rsid w:val="00411013"/>
    <w:rsid w:val="00411408"/>
    <w:rsid w:val="0041285F"/>
    <w:rsid w:val="0041355A"/>
    <w:rsid w:val="004137A2"/>
    <w:rsid w:val="00413E2B"/>
    <w:rsid w:val="0041484B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456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4FBB"/>
    <w:rsid w:val="00435216"/>
    <w:rsid w:val="004353CF"/>
    <w:rsid w:val="00435B78"/>
    <w:rsid w:val="00435C54"/>
    <w:rsid w:val="00435EA6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0F66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2D4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35C4"/>
    <w:rsid w:val="004678DF"/>
    <w:rsid w:val="00467B17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8A7"/>
    <w:rsid w:val="00475A58"/>
    <w:rsid w:val="004763C6"/>
    <w:rsid w:val="00476667"/>
    <w:rsid w:val="00480015"/>
    <w:rsid w:val="0048020D"/>
    <w:rsid w:val="00481FE1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D91"/>
    <w:rsid w:val="004B4482"/>
    <w:rsid w:val="004B49BF"/>
    <w:rsid w:val="004B58C2"/>
    <w:rsid w:val="004B5CCC"/>
    <w:rsid w:val="004B63A5"/>
    <w:rsid w:val="004B7893"/>
    <w:rsid w:val="004C0033"/>
    <w:rsid w:val="004C14B6"/>
    <w:rsid w:val="004C1FE5"/>
    <w:rsid w:val="004C2D20"/>
    <w:rsid w:val="004C364B"/>
    <w:rsid w:val="004C5244"/>
    <w:rsid w:val="004C608E"/>
    <w:rsid w:val="004C61B9"/>
    <w:rsid w:val="004C67E3"/>
    <w:rsid w:val="004D00A2"/>
    <w:rsid w:val="004D0785"/>
    <w:rsid w:val="004D08E6"/>
    <w:rsid w:val="004D11B5"/>
    <w:rsid w:val="004D163F"/>
    <w:rsid w:val="004D2BD4"/>
    <w:rsid w:val="004D2D4F"/>
    <w:rsid w:val="004D2E21"/>
    <w:rsid w:val="004D2E3E"/>
    <w:rsid w:val="004D3D97"/>
    <w:rsid w:val="004D3E2F"/>
    <w:rsid w:val="004D5202"/>
    <w:rsid w:val="004D62E2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F92"/>
    <w:rsid w:val="004F2720"/>
    <w:rsid w:val="004F2842"/>
    <w:rsid w:val="004F3D3D"/>
    <w:rsid w:val="004F427F"/>
    <w:rsid w:val="004F46FF"/>
    <w:rsid w:val="004F5222"/>
    <w:rsid w:val="004F5776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4076"/>
    <w:rsid w:val="00524459"/>
    <w:rsid w:val="00524820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5FC5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8E2"/>
    <w:rsid w:val="00571CFE"/>
    <w:rsid w:val="0057208C"/>
    <w:rsid w:val="00572741"/>
    <w:rsid w:val="00572A89"/>
    <w:rsid w:val="00572C45"/>
    <w:rsid w:val="00573DBE"/>
    <w:rsid w:val="0057414B"/>
    <w:rsid w:val="00574E30"/>
    <w:rsid w:val="0057570C"/>
    <w:rsid w:val="00576268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CBD"/>
    <w:rsid w:val="00591DB7"/>
    <w:rsid w:val="005922FA"/>
    <w:rsid w:val="00592E7C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7F2"/>
    <w:rsid w:val="005A10FA"/>
    <w:rsid w:val="005A1EA7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A777C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5277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4241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69A1"/>
    <w:rsid w:val="005F720F"/>
    <w:rsid w:val="005F7B1A"/>
    <w:rsid w:val="00600499"/>
    <w:rsid w:val="006006D2"/>
    <w:rsid w:val="00600A7F"/>
    <w:rsid w:val="00602B0B"/>
    <w:rsid w:val="00602B45"/>
    <w:rsid w:val="00602BA5"/>
    <w:rsid w:val="00602DF5"/>
    <w:rsid w:val="006030A4"/>
    <w:rsid w:val="00603181"/>
    <w:rsid w:val="00603BE7"/>
    <w:rsid w:val="006049E4"/>
    <w:rsid w:val="00605183"/>
    <w:rsid w:val="0060542D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391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6C38"/>
    <w:rsid w:val="00627280"/>
    <w:rsid w:val="00627A07"/>
    <w:rsid w:val="00627B31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47D7E"/>
    <w:rsid w:val="006502E7"/>
    <w:rsid w:val="00650302"/>
    <w:rsid w:val="006506CF"/>
    <w:rsid w:val="00650DAB"/>
    <w:rsid w:val="00650E6E"/>
    <w:rsid w:val="0065139E"/>
    <w:rsid w:val="00651436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4C1"/>
    <w:rsid w:val="0066674A"/>
    <w:rsid w:val="0066769C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43B5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0DC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5A66"/>
    <w:rsid w:val="006A649C"/>
    <w:rsid w:val="006A64C8"/>
    <w:rsid w:val="006A699F"/>
    <w:rsid w:val="006A7030"/>
    <w:rsid w:val="006A7D64"/>
    <w:rsid w:val="006B005C"/>
    <w:rsid w:val="006B09E9"/>
    <w:rsid w:val="006B0C32"/>
    <w:rsid w:val="006B0E03"/>
    <w:rsid w:val="006B10A4"/>
    <w:rsid w:val="006B11FC"/>
    <w:rsid w:val="006B1E0E"/>
    <w:rsid w:val="006B2692"/>
    <w:rsid w:val="006B3830"/>
    <w:rsid w:val="006B42A1"/>
    <w:rsid w:val="006B438B"/>
    <w:rsid w:val="006B4568"/>
    <w:rsid w:val="006B59CD"/>
    <w:rsid w:val="006B635F"/>
    <w:rsid w:val="006B6641"/>
    <w:rsid w:val="006B708B"/>
    <w:rsid w:val="006B77A7"/>
    <w:rsid w:val="006B7848"/>
    <w:rsid w:val="006C07FA"/>
    <w:rsid w:val="006C1218"/>
    <w:rsid w:val="006C1401"/>
    <w:rsid w:val="006C1A4E"/>
    <w:rsid w:val="006C1EBF"/>
    <w:rsid w:val="006C21E7"/>
    <w:rsid w:val="006C2327"/>
    <w:rsid w:val="006C2973"/>
    <w:rsid w:val="006C2B9D"/>
    <w:rsid w:val="006C2CB8"/>
    <w:rsid w:val="006C37E5"/>
    <w:rsid w:val="006C50C0"/>
    <w:rsid w:val="006C50C8"/>
    <w:rsid w:val="006C5E44"/>
    <w:rsid w:val="006C6086"/>
    <w:rsid w:val="006C6300"/>
    <w:rsid w:val="006C64B1"/>
    <w:rsid w:val="006C65FE"/>
    <w:rsid w:val="006D078D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2E13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701984"/>
    <w:rsid w:val="0070267C"/>
    <w:rsid w:val="00702D3C"/>
    <w:rsid w:val="00702DE1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464D"/>
    <w:rsid w:val="00715239"/>
    <w:rsid w:val="00715E34"/>
    <w:rsid w:val="007170BE"/>
    <w:rsid w:val="00717D74"/>
    <w:rsid w:val="007207A0"/>
    <w:rsid w:val="00721D90"/>
    <w:rsid w:val="00722334"/>
    <w:rsid w:val="00722641"/>
    <w:rsid w:val="00722D95"/>
    <w:rsid w:val="00724255"/>
    <w:rsid w:val="00724B50"/>
    <w:rsid w:val="007252A5"/>
    <w:rsid w:val="0072632C"/>
    <w:rsid w:val="00726603"/>
    <w:rsid w:val="00726708"/>
    <w:rsid w:val="0073055C"/>
    <w:rsid w:val="00731221"/>
    <w:rsid w:val="00731B6B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4E26"/>
    <w:rsid w:val="00745B0F"/>
    <w:rsid w:val="00746431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286"/>
    <w:rsid w:val="007A7466"/>
    <w:rsid w:val="007A74E6"/>
    <w:rsid w:val="007A7714"/>
    <w:rsid w:val="007A784E"/>
    <w:rsid w:val="007B10AF"/>
    <w:rsid w:val="007B1A59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BA5"/>
    <w:rsid w:val="007C3CA1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7A2"/>
    <w:rsid w:val="007D7FE6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222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363E"/>
    <w:rsid w:val="00813B5E"/>
    <w:rsid w:val="00814F06"/>
    <w:rsid w:val="008156A9"/>
    <w:rsid w:val="00815C27"/>
    <w:rsid w:val="0081649B"/>
    <w:rsid w:val="008164C0"/>
    <w:rsid w:val="0081755D"/>
    <w:rsid w:val="008175F0"/>
    <w:rsid w:val="008177A6"/>
    <w:rsid w:val="00820A39"/>
    <w:rsid w:val="00821808"/>
    <w:rsid w:val="008222C4"/>
    <w:rsid w:val="00822E8F"/>
    <w:rsid w:val="00823BFF"/>
    <w:rsid w:val="008247EA"/>
    <w:rsid w:val="008275C5"/>
    <w:rsid w:val="00827E27"/>
    <w:rsid w:val="0083001D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688E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786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4E8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43BE"/>
    <w:rsid w:val="008A4404"/>
    <w:rsid w:val="008A4583"/>
    <w:rsid w:val="008A593D"/>
    <w:rsid w:val="008A5B3D"/>
    <w:rsid w:val="008A648B"/>
    <w:rsid w:val="008A71A9"/>
    <w:rsid w:val="008B02F2"/>
    <w:rsid w:val="008B32EE"/>
    <w:rsid w:val="008B55CB"/>
    <w:rsid w:val="008B5739"/>
    <w:rsid w:val="008C0856"/>
    <w:rsid w:val="008C1988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4F69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85C"/>
    <w:rsid w:val="00911EE4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1BD"/>
    <w:rsid w:val="009332A3"/>
    <w:rsid w:val="00933500"/>
    <w:rsid w:val="0093383D"/>
    <w:rsid w:val="0093430A"/>
    <w:rsid w:val="009351C7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1FAE"/>
    <w:rsid w:val="009527AB"/>
    <w:rsid w:val="00952BAE"/>
    <w:rsid w:val="00952D5C"/>
    <w:rsid w:val="009536F2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35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9015E"/>
    <w:rsid w:val="009901E6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5ED0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5B51"/>
    <w:rsid w:val="009A6465"/>
    <w:rsid w:val="009A6C68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761C"/>
    <w:rsid w:val="009B7DBB"/>
    <w:rsid w:val="009C01EB"/>
    <w:rsid w:val="009C12ED"/>
    <w:rsid w:val="009C27C9"/>
    <w:rsid w:val="009C37F7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E5C"/>
    <w:rsid w:val="009D3D4F"/>
    <w:rsid w:val="009D615E"/>
    <w:rsid w:val="009D65AF"/>
    <w:rsid w:val="009D6AAF"/>
    <w:rsid w:val="009D70CC"/>
    <w:rsid w:val="009E0031"/>
    <w:rsid w:val="009E0FE3"/>
    <w:rsid w:val="009E177E"/>
    <w:rsid w:val="009E1B0C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7662"/>
    <w:rsid w:val="00A076FF"/>
    <w:rsid w:val="00A100B0"/>
    <w:rsid w:val="00A1097E"/>
    <w:rsid w:val="00A10B85"/>
    <w:rsid w:val="00A11DA7"/>
    <w:rsid w:val="00A11FBB"/>
    <w:rsid w:val="00A1381D"/>
    <w:rsid w:val="00A13C22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5B1"/>
    <w:rsid w:val="00A374AE"/>
    <w:rsid w:val="00A37C77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4B13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61EF"/>
    <w:rsid w:val="00A96AAE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33E"/>
    <w:rsid w:val="00AE3885"/>
    <w:rsid w:val="00AE3CBB"/>
    <w:rsid w:val="00AE3E14"/>
    <w:rsid w:val="00AE4EAF"/>
    <w:rsid w:val="00AE6FE9"/>
    <w:rsid w:val="00AF02D7"/>
    <w:rsid w:val="00AF059D"/>
    <w:rsid w:val="00AF0822"/>
    <w:rsid w:val="00AF1A64"/>
    <w:rsid w:val="00AF2420"/>
    <w:rsid w:val="00AF38A9"/>
    <w:rsid w:val="00AF4893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104F5"/>
    <w:rsid w:val="00B1163A"/>
    <w:rsid w:val="00B12A8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6727"/>
    <w:rsid w:val="00B368B6"/>
    <w:rsid w:val="00B37CF0"/>
    <w:rsid w:val="00B37EA8"/>
    <w:rsid w:val="00B40322"/>
    <w:rsid w:val="00B4105F"/>
    <w:rsid w:val="00B4182A"/>
    <w:rsid w:val="00B41DA9"/>
    <w:rsid w:val="00B4214B"/>
    <w:rsid w:val="00B437B3"/>
    <w:rsid w:val="00B444BC"/>
    <w:rsid w:val="00B44711"/>
    <w:rsid w:val="00B4587A"/>
    <w:rsid w:val="00B4613F"/>
    <w:rsid w:val="00B47370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CC4"/>
    <w:rsid w:val="00B95D6D"/>
    <w:rsid w:val="00B96216"/>
    <w:rsid w:val="00BA01CF"/>
    <w:rsid w:val="00BA056E"/>
    <w:rsid w:val="00BA0651"/>
    <w:rsid w:val="00BA0874"/>
    <w:rsid w:val="00BA0C88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022"/>
    <w:rsid w:val="00BC590B"/>
    <w:rsid w:val="00BC7B16"/>
    <w:rsid w:val="00BD0404"/>
    <w:rsid w:val="00BD07D5"/>
    <w:rsid w:val="00BD1785"/>
    <w:rsid w:val="00BD1B97"/>
    <w:rsid w:val="00BD3BA1"/>
    <w:rsid w:val="00BD43AE"/>
    <w:rsid w:val="00BD48F4"/>
    <w:rsid w:val="00BD574C"/>
    <w:rsid w:val="00BD5D41"/>
    <w:rsid w:val="00BD65F9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2C0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7FA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6D8F"/>
    <w:rsid w:val="00C17E40"/>
    <w:rsid w:val="00C20C06"/>
    <w:rsid w:val="00C20D70"/>
    <w:rsid w:val="00C20E85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0E9E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BC4"/>
    <w:rsid w:val="00C56E07"/>
    <w:rsid w:val="00C56FBF"/>
    <w:rsid w:val="00C575B1"/>
    <w:rsid w:val="00C578F6"/>
    <w:rsid w:val="00C57F6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3A6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5AB"/>
    <w:rsid w:val="00C83707"/>
    <w:rsid w:val="00C845ED"/>
    <w:rsid w:val="00C84BBF"/>
    <w:rsid w:val="00C85214"/>
    <w:rsid w:val="00C852F7"/>
    <w:rsid w:val="00C861D2"/>
    <w:rsid w:val="00C862A7"/>
    <w:rsid w:val="00C86985"/>
    <w:rsid w:val="00C870D1"/>
    <w:rsid w:val="00C8773D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216"/>
    <w:rsid w:val="00CA6503"/>
    <w:rsid w:val="00CB014C"/>
    <w:rsid w:val="00CB1950"/>
    <w:rsid w:val="00CB1C8C"/>
    <w:rsid w:val="00CB204F"/>
    <w:rsid w:val="00CB228A"/>
    <w:rsid w:val="00CB2367"/>
    <w:rsid w:val="00CB495C"/>
    <w:rsid w:val="00CB4B94"/>
    <w:rsid w:val="00CB63EC"/>
    <w:rsid w:val="00CB659D"/>
    <w:rsid w:val="00CB67BE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7FE"/>
    <w:rsid w:val="00CD2F67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D7CFA"/>
    <w:rsid w:val="00CE0966"/>
    <w:rsid w:val="00CE11FC"/>
    <w:rsid w:val="00CE12B8"/>
    <w:rsid w:val="00CE175D"/>
    <w:rsid w:val="00CE1B29"/>
    <w:rsid w:val="00CE1E76"/>
    <w:rsid w:val="00CE2C53"/>
    <w:rsid w:val="00CE36D1"/>
    <w:rsid w:val="00CE3AE1"/>
    <w:rsid w:val="00CE3D40"/>
    <w:rsid w:val="00CE3FB4"/>
    <w:rsid w:val="00CE4C12"/>
    <w:rsid w:val="00CE522E"/>
    <w:rsid w:val="00CE5916"/>
    <w:rsid w:val="00CE592F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77C7"/>
    <w:rsid w:val="00D07C77"/>
    <w:rsid w:val="00D1064D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7AE"/>
    <w:rsid w:val="00D16B82"/>
    <w:rsid w:val="00D17540"/>
    <w:rsid w:val="00D176D1"/>
    <w:rsid w:val="00D17C90"/>
    <w:rsid w:val="00D20015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819"/>
    <w:rsid w:val="00D41E13"/>
    <w:rsid w:val="00D42020"/>
    <w:rsid w:val="00D42641"/>
    <w:rsid w:val="00D43515"/>
    <w:rsid w:val="00D43C27"/>
    <w:rsid w:val="00D441FB"/>
    <w:rsid w:val="00D44550"/>
    <w:rsid w:val="00D44D69"/>
    <w:rsid w:val="00D454DC"/>
    <w:rsid w:val="00D45DA2"/>
    <w:rsid w:val="00D45DEF"/>
    <w:rsid w:val="00D46792"/>
    <w:rsid w:val="00D46CE3"/>
    <w:rsid w:val="00D478BA"/>
    <w:rsid w:val="00D50052"/>
    <w:rsid w:val="00D502AB"/>
    <w:rsid w:val="00D50CF6"/>
    <w:rsid w:val="00D51218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6064"/>
    <w:rsid w:val="00D57A90"/>
    <w:rsid w:val="00D57F2C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0CE"/>
    <w:rsid w:val="00D70353"/>
    <w:rsid w:val="00D70FC9"/>
    <w:rsid w:val="00D7103B"/>
    <w:rsid w:val="00D713D3"/>
    <w:rsid w:val="00D718E2"/>
    <w:rsid w:val="00D71B3C"/>
    <w:rsid w:val="00D71DEC"/>
    <w:rsid w:val="00D72423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6E4"/>
    <w:rsid w:val="00D81C92"/>
    <w:rsid w:val="00D82448"/>
    <w:rsid w:val="00D825B9"/>
    <w:rsid w:val="00D82FA4"/>
    <w:rsid w:val="00D83FD6"/>
    <w:rsid w:val="00D85507"/>
    <w:rsid w:val="00D85F9F"/>
    <w:rsid w:val="00D85FD3"/>
    <w:rsid w:val="00D871E0"/>
    <w:rsid w:val="00D87984"/>
    <w:rsid w:val="00D90232"/>
    <w:rsid w:val="00D90982"/>
    <w:rsid w:val="00D909E0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97EC5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5A07"/>
    <w:rsid w:val="00DB6390"/>
    <w:rsid w:val="00DB64B1"/>
    <w:rsid w:val="00DB7473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0675"/>
    <w:rsid w:val="00DD154C"/>
    <w:rsid w:val="00DD23A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549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553"/>
    <w:rsid w:val="00E77728"/>
    <w:rsid w:val="00E80CE3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340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675C"/>
    <w:rsid w:val="00EA6980"/>
    <w:rsid w:val="00EB0364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1FBC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1436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0130"/>
    <w:rsid w:val="00EF166C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37D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4C85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597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1B21"/>
    <w:rsid w:val="00F825A5"/>
    <w:rsid w:val="00F82ACD"/>
    <w:rsid w:val="00F834BF"/>
    <w:rsid w:val="00F836A6"/>
    <w:rsid w:val="00F836CA"/>
    <w:rsid w:val="00F83D60"/>
    <w:rsid w:val="00F83E2B"/>
    <w:rsid w:val="00F83F74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200F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4E1"/>
    <w:rsid w:val="00FB574E"/>
    <w:rsid w:val="00FB5810"/>
    <w:rsid w:val="00FB6564"/>
    <w:rsid w:val="00FB661A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D6F32"/>
    <w:rsid w:val="00FE08B6"/>
    <w:rsid w:val="00FE0EDF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qFormat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character" w:customStyle="1" w:styleId="TALCar">
    <w:name w:val="TAL Car"/>
    <w:qFormat/>
    <w:rsid w:val="00CE591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Doc-title">
    <w:name w:val="Doc-title"/>
    <w:basedOn w:val="Normal"/>
    <w:next w:val="Normal"/>
    <w:link w:val="Doc-titleChar"/>
    <w:qFormat/>
    <w:rsid w:val="00B36727"/>
    <w:pPr>
      <w:spacing w:before="60"/>
      <w:ind w:left="1259" w:hanging="1259"/>
    </w:pPr>
    <w:rPr>
      <w:rFonts w:eastAsia="MS Mincho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36727"/>
    <w:rPr>
      <w:rFonts w:eastAsia="MS Mincho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353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 - Linhai</cp:lastModifiedBy>
  <cp:revision>14</cp:revision>
  <cp:lastPrinted>2019-02-06T01:41:00Z</cp:lastPrinted>
  <dcterms:created xsi:type="dcterms:W3CDTF">2023-08-23T09:39:00Z</dcterms:created>
  <dcterms:modified xsi:type="dcterms:W3CDTF">2023-08-24T07:32:00Z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